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7E" w:rsidRPr="00FA465D" w:rsidRDefault="00D3697E" w:rsidP="00D3697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30"/>
          <w:shd w:val="clear" w:color="auto" w:fill="FFFFFF"/>
        </w:rPr>
      </w:pPr>
      <w:r w:rsidRPr="00FA465D">
        <w:rPr>
          <w:rFonts w:ascii="Times New Roman" w:hAnsi="Times New Roman" w:cs="Times New Roman"/>
          <w:b/>
          <w:i/>
          <w:color w:val="FF0000"/>
          <w:sz w:val="40"/>
          <w:szCs w:val="30"/>
          <w:shd w:val="clear" w:color="auto" w:fill="FFFFFF"/>
        </w:rPr>
        <w:t>Коклюш</w:t>
      </w:r>
      <w:r w:rsidR="001A5DC2" w:rsidRPr="00FA465D">
        <w:rPr>
          <w:rFonts w:ascii="Times New Roman" w:hAnsi="Times New Roman" w:cs="Times New Roman"/>
          <w:b/>
          <w:i/>
          <w:color w:val="FF0000"/>
          <w:sz w:val="40"/>
          <w:szCs w:val="30"/>
          <w:shd w:val="clear" w:color="auto" w:fill="FFFFFF"/>
        </w:rPr>
        <w:t>-</w:t>
      </w:r>
    </w:p>
    <w:p w:rsidR="00871C11" w:rsidRPr="00FA465D" w:rsidRDefault="00D3697E" w:rsidP="00D3697E">
      <w:pPr>
        <w:rPr>
          <w:rFonts w:ascii="Times New Roman" w:hAnsi="Times New Roman" w:cs="Times New Roman"/>
          <w:i/>
          <w:color w:val="7030A0"/>
          <w:sz w:val="32"/>
          <w:shd w:val="clear" w:color="auto" w:fill="FFFFFF"/>
        </w:rPr>
      </w:pPr>
      <w:r w:rsidRPr="00FA465D">
        <w:rPr>
          <w:rFonts w:ascii="Times New Roman" w:hAnsi="Times New Roman" w:cs="Times New Roman"/>
          <w:i/>
          <w:color w:val="7030A0"/>
          <w:sz w:val="32"/>
          <w:shd w:val="clear" w:color="auto" w:fill="FFFFFF"/>
        </w:rPr>
        <w:t>острое заразное заболевание, которое в основном проявляется длительным приступообразным кашлем. Из-за этого симптома и продолжительного течения инфекцию называют стодневным кашлем.</w:t>
      </w:r>
    </w:p>
    <w:p w:rsidR="00C45D87" w:rsidRDefault="00C45D87" w:rsidP="00D3697E">
      <w:pPr>
        <w:rPr>
          <w:rFonts w:ascii="Arial" w:hAnsi="Arial" w:cs="Arial"/>
          <w:color w:val="54576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83840" cy="3711787"/>
            <wp:effectExtent l="0" t="0" r="0" b="3175"/>
            <wp:docPr id="2" name="Рисунок 2" descr="https://avatars.mds.yandex.net/i?id=fc6a48470700b90a94837792f6a78b3d_l-52294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fc6a48470700b90a94837792f6a78b3d_l-52294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71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7E" w:rsidRPr="00FA465D" w:rsidRDefault="00D3697E" w:rsidP="00D3697E">
      <w:pPr>
        <w:rPr>
          <w:rFonts w:ascii="Times New Roman" w:hAnsi="Times New Roman" w:cs="Times New Roman"/>
          <w:i/>
          <w:color w:val="7030A0"/>
          <w:sz w:val="32"/>
          <w:szCs w:val="30"/>
        </w:rPr>
      </w:pPr>
      <w:r w:rsidRPr="00FA465D">
        <w:rPr>
          <w:rFonts w:ascii="Times New Roman" w:hAnsi="Times New Roman" w:cs="Times New Roman"/>
          <w:i/>
          <w:color w:val="7030A0"/>
          <w:sz w:val="32"/>
          <w:szCs w:val="30"/>
        </w:rPr>
        <w:t>У человека, переболевшего коклюшем, иммунитет сохраняется 10–20 лет.</w:t>
      </w:r>
    </w:p>
    <w:p w:rsidR="00D3697E" w:rsidRPr="00FA465D" w:rsidRDefault="00D3697E" w:rsidP="00D3697E">
      <w:pPr>
        <w:rPr>
          <w:rFonts w:ascii="Times New Roman" w:hAnsi="Times New Roman" w:cs="Times New Roman"/>
          <w:i/>
          <w:color w:val="7030A0"/>
          <w:sz w:val="32"/>
          <w:szCs w:val="28"/>
          <w:shd w:val="clear" w:color="auto" w:fill="FFFFFF"/>
        </w:rPr>
      </w:pPr>
      <w:r w:rsidRPr="00FA465D">
        <w:rPr>
          <w:rFonts w:ascii="Times New Roman" w:hAnsi="Times New Roman" w:cs="Times New Roman"/>
          <w:i/>
          <w:color w:val="7030A0"/>
          <w:sz w:val="32"/>
          <w:szCs w:val="28"/>
          <w:shd w:val="clear" w:color="auto" w:fill="FFFFFF"/>
        </w:rPr>
        <w:lastRenderedPageBreak/>
        <w:t>Заразность коклюша высокая: 70–100% непривитых людей заболевают при контакте с возбудителем. Для коклюша характерна сезонность — пик заболеваемости приходится на первые месяцы зимы.</w:t>
      </w:r>
    </w:p>
    <w:p w:rsidR="001A5DC2" w:rsidRPr="00FA465D" w:rsidRDefault="00D3697E" w:rsidP="00D3697E">
      <w:pPr>
        <w:rPr>
          <w:rFonts w:ascii="Times New Roman" w:hAnsi="Times New Roman" w:cs="Times New Roman"/>
          <w:i/>
          <w:color w:val="7030A0"/>
          <w:sz w:val="32"/>
          <w:szCs w:val="28"/>
        </w:rPr>
      </w:pPr>
      <w:r w:rsidRPr="00FA465D">
        <w:rPr>
          <w:rFonts w:ascii="Times New Roman" w:hAnsi="Times New Roman" w:cs="Times New Roman"/>
          <w:i/>
          <w:color w:val="7030A0"/>
          <w:sz w:val="32"/>
          <w:szCs w:val="28"/>
        </w:rPr>
        <w:t>Количество приступов кашля при коклюше может достигать 40–50 в сутки.</w:t>
      </w:r>
    </w:p>
    <w:p w:rsidR="001A5DC2" w:rsidRPr="00FA465D" w:rsidRDefault="001A5DC2" w:rsidP="00D3697E">
      <w:pPr>
        <w:rPr>
          <w:rFonts w:ascii="Times New Roman" w:hAnsi="Times New Roman" w:cs="Times New Roman"/>
          <w:i/>
          <w:color w:val="7030A0"/>
          <w:sz w:val="32"/>
          <w:szCs w:val="28"/>
        </w:rPr>
      </w:pPr>
      <w:r w:rsidRPr="00FA465D">
        <w:rPr>
          <w:rFonts w:ascii="Times New Roman" w:hAnsi="Times New Roman" w:cs="Times New Roman"/>
          <w:i/>
          <w:color w:val="7030A0"/>
          <w:sz w:val="32"/>
          <w:szCs w:val="28"/>
        </w:rPr>
        <w:t>Источником инфекции является человек- больной или носитель возбудителя коклюша</w:t>
      </w:r>
    </w:p>
    <w:p w:rsidR="001A5DC2" w:rsidRPr="00FA465D" w:rsidRDefault="001A5DC2" w:rsidP="00D3697E">
      <w:pPr>
        <w:rPr>
          <w:rFonts w:ascii="Times New Roman" w:hAnsi="Times New Roman" w:cs="Times New Roman"/>
          <w:i/>
          <w:color w:val="7030A0"/>
          <w:sz w:val="32"/>
          <w:szCs w:val="28"/>
        </w:rPr>
      </w:pPr>
      <w:r w:rsidRPr="00FA465D">
        <w:rPr>
          <w:rFonts w:ascii="Times New Roman" w:hAnsi="Times New Roman" w:cs="Times New Roman"/>
          <w:i/>
          <w:color w:val="7030A0"/>
          <w:sz w:val="32"/>
          <w:szCs w:val="28"/>
        </w:rPr>
        <w:t>Механизм заражения-воздушно-капельный</w:t>
      </w:r>
    </w:p>
    <w:p w:rsidR="00FA465D" w:rsidRPr="00FA465D" w:rsidRDefault="00FA465D" w:rsidP="00D3697E">
      <w:pPr>
        <w:rPr>
          <w:rFonts w:ascii="Times New Roman" w:hAnsi="Times New Roman" w:cs="Times New Roman"/>
          <w:i/>
          <w:color w:val="545761"/>
          <w:sz w:val="32"/>
          <w:szCs w:val="28"/>
        </w:rPr>
      </w:pPr>
    </w:p>
    <w:p w:rsidR="0054353D" w:rsidRDefault="0054353D" w:rsidP="00D3697E">
      <w:pPr>
        <w:rPr>
          <w:rFonts w:ascii="Times New Roman" w:hAnsi="Times New Roman" w:cs="Times New Roman"/>
          <w:i/>
          <w:color w:val="54576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83840" cy="1908453"/>
            <wp:effectExtent l="0" t="0" r="0" b="0"/>
            <wp:docPr id="4" name="Рисунок 4" descr="https://center-light.ru/uploads/images/slider/%D0%BA%D0%B0%D1%88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nter-light.ru/uploads/images/slider/%D0%BA%D0%B0%D1%88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0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53D" w:rsidRPr="0054353D" w:rsidRDefault="0054353D" w:rsidP="00D3697E">
      <w:pPr>
        <w:rPr>
          <w:rFonts w:ascii="Times New Roman" w:hAnsi="Times New Roman" w:cs="Times New Roman"/>
          <w:i/>
          <w:color w:val="545761"/>
          <w:sz w:val="28"/>
          <w:szCs w:val="28"/>
        </w:rPr>
      </w:pPr>
    </w:p>
    <w:p w:rsidR="00D3697E" w:rsidRPr="00FA465D" w:rsidRDefault="00D3697E" w:rsidP="00D3697E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FA465D">
        <w:rPr>
          <w:rFonts w:ascii="Times New Roman" w:hAnsi="Times New Roman" w:cs="Times New Roman"/>
          <w:i/>
          <w:color w:val="7030A0"/>
          <w:sz w:val="32"/>
          <w:szCs w:val="32"/>
        </w:rPr>
        <w:lastRenderedPageBreak/>
        <w:t xml:space="preserve">Прививки детям проводятся с трехмесячного возраста трехкратным введением препарата с интервалом 1,5 мес. </w:t>
      </w:r>
      <w:r w:rsidR="00C45D87" w:rsidRPr="00FA465D">
        <w:rPr>
          <w:rFonts w:ascii="Times New Roman" w:hAnsi="Times New Roman" w:cs="Times New Roman"/>
          <w:i/>
          <w:color w:val="7030A0"/>
          <w:sz w:val="32"/>
          <w:szCs w:val="32"/>
        </w:rPr>
        <w:t>В возрасте 18 месяцев проводится однократная ревакцинация.Помните, что дети, не прошедшие вакцинацию, согласно статистике, болеют намного чаще и тяжелее привитых.</w:t>
      </w:r>
    </w:p>
    <w:p w:rsidR="00C45D87" w:rsidRPr="00FA465D" w:rsidRDefault="00C45D87" w:rsidP="00D3697E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FA465D">
        <w:rPr>
          <w:rFonts w:ascii="Times New Roman" w:hAnsi="Times New Roman" w:cs="Times New Roman"/>
          <w:i/>
          <w:color w:val="7030A0"/>
          <w:sz w:val="32"/>
          <w:szCs w:val="32"/>
        </w:rPr>
        <w:t>Прививка уменьшает риск заражения коклюшем до минимума.</w:t>
      </w:r>
    </w:p>
    <w:p w:rsidR="00C45D87" w:rsidRDefault="0010126C" w:rsidP="00D3697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44450</wp:posOffset>
            </wp:positionV>
            <wp:extent cx="2524125" cy="1647825"/>
            <wp:effectExtent l="19050" t="0" r="9525" b="0"/>
            <wp:wrapNone/>
            <wp:docPr id="3" name="Рисунок 3" descr="https://cdn.culture.ru/images/05ad6ffa-5629-58dd-94c9-7ffd0acaa7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culture.ru/images/05ad6ffa-5629-58dd-94c9-7ffd0acaa71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5D87" w:rsidRDefault="00C45D87" w:rsidP="00D3697E">
      <w:pPr>
        <w:rPr>
          <w:sz w:val="28"/>
          <w:szCs w:val="28"/>
        </w:rPr>
      </w:pPr>
    </w:p>
    <w:p w:rsidR="0010126C" w:rsidRDefault="0010126C" w:rsidP="00FA465D">
      <w:pPr>
        <w:jc w:val="center"/>
        <w:rPr>
          <w:rFonts w:ascii="Times New Roman" w:hAnsi="Times New Roman" w:cs="Times New Roman"/>
          <w:color w:val="FF0000"/>
          <w:sz w:val="36"/>
          <w:szCs w:val="30"/>
        </w:rPr>
      </w:pPr>
    </w:p>
    <w:p w:rsidR="0010126C" w:rsidRDefault="0010126C" w:rsidP="00FA465D">
      <w:pPr>
        <w:jc w:val="center"/>
        <w:rPr>
          <w:rFonts w:ascii="Times New Roman" w:hAnsi="Times New Roman" w:cs="Times New Roman"/>
          <w:color w:val="FF0000"/>
          <w:sz w:val="36"/>
          <w:szCs w:val="30"/>
        </w:rPr>
      </w:pPr>
    </w:p>
    <w:p w:rsidR="0010126C" w:rsidRDefault="0010126C" w:rsidP="00FA465D">
      <w:pPr>
        <w:jc w:val="center"/>
        <w:rPr>
          <w:rFonts w:ascii="Times New Roman" w:hAnsi="Times New Roman" w:cs="Times New Roman"/>
          <w:color w:val="FF0000"/>
          <w:sz w:val="36"/>
          <w:szCs w:val="30"/>
        </w:rPr>
      </w:pPr>
    </w:p>
    <w:p w:rsidR="0054353D" w:rsidRPr="00FA465D" w:rsidRDefault="0054353D" w:rsidP="00FA465D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FA465D">
        <w:rPr>
          <w:rFonts w:ascii="Times New Roman" w:hAnsi="Times New Roman" w:cs="Times New Roman"/>
          <w:color w:val="FF0000"/>
          <w:sz w:val="36"/>
          <w:szCs w:val="30"/>
        </w:rPr>
        <w:t>Защитите своих детей от коклюш</w:t>
      </w:r>
      <w:r w:rsidRPr="00FA465D">
        <w:rPr>
          <w:rFonts w:ascii="Times New Roman" w:hAnsi="Times New Roman" w:cs="Times New Roman"/>
          <w:color w:val="FF0000"/>
          <w:sz w:val="36"/>
          <w:szCs w:val="28"/>
        </w:rPr>
        <w:t>ной инфекции с помощью своевременной вакцинации!</w:t>
      </w:r>
    </w:p>
    <w:p w:rsidR="0054353D" w:rsidRPr="00C45D87" w:rsidRDefault="0054353D" w:rsidP="00D3697E">
      <w:pPr>
        <w:rPr>
          <w:sz w:val="28"/>
          <w:szCs w:val="28"/>
        </w:rPr>
      </w:pPr>
    </w:p>
    <w:sectPr w:rsidR="0054353D" w:rsidRPr="00C45D87" w:rsidSect="0054353D">
      <w:pgSz w:w="16838" w:h="11906" w:orient="landscape"/>
      <w:pgMar w:top="426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1E6"/>
    <w:rsid w:val="0010126C"/>
    <w:rsid w:val="001A5DC2"/>
    <w:rsid w:val="003831E6"/>
    <w:rsid w:val="0054353D"/>
    <w:rsid w:val="00871C11"/>
    <w:rsid w:val="00C45D87"/>
    <w:rsid w:val="00D3697E"/>
    <w:rsid w:val="00E40552"/>
    <w:rsid w:val="00FA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2023-10-17T02:17:00Z</dcterms:created>
  <dcterms:modified xsi:type="dcterms:W3CDTF">2023-10-17T03:03:00Z</dcterms:modified>
</cp:coreProperties>
</file>